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4478" w14:textId="71904670" w:rsidR="00D02D97" w:rsidRDefault="00881C93" w:rsidP="00881C93">
      <w:pPr>
        <w:jc w:val="right"/>
        <w:rPr>
          <w:rFonts w:ascii="Times New Roman" w:hAnsi="Times New Roman" w:cs="Times New Roman"/>
          <w:sz w:val="24"/>
          <w:szCs w:val="24"/>
        </w:rPr>
      </w:pPr>
      <w:r w:rsidRPr="00881C93">
        <w:rPr>
          <w:rFonts w:ascii="Times New Roman" w:hAnsi="Times New Roman" w:cs="Times New Roman"/>
          <w:sz w:val="24"/>
          <w:szCs w:val="24"/>
        </w:rPr>
        <w:t>Specialiųjų sąlygų 4 priedas</w:t>
      </w:r>
    </w:p>
    <w:p w14:paraId="79727FDA" w14:textId="77777777" w:rsidR="00881C93" w:rsidRDefault="00881C93" w:rsidP="00881C93">
      <w:pPr>
        <w:jc w:val="right"/>
        <w:rPr>
          <w:rFonts w:ascii="Times New Roman" w:hAnsi="Times New Roman" w:cs="Times New Roman"/>
          <w:sz w:val="24"/>
          <w:szCs w:val="24"/>
        </w:rPr>
      </w:pPr>
    </w:p>
    <w:p w14:paraId="61E3FD15" w14:textId="763182A1" w:rsidR="00881C93" w:rsidRDefault="00881C93" w:rsidP="00881C93">
      <w:pPr>
        <w:jc w:val="center"/>
        <w:rPr>
          <w:rFonts w:ascii="Times New Roman" w:hAnsi="Times New Roman" w:cs="Times New Roman"/>
          <w:b/>
          <w:bCs/>
          <w:sz w:val="24"/>
          <w:szCs w:val="24"/>
        </w:rPr>
      </w:pPr>
      <w:r w:rsidRPr="00710D3C">
        <w:rPr>
          <w:rFonts w:ascii="Times New Roman" w:hAnsi="Times New Roman" w:cs="Times New Roman"/>
          <w:b/>
          <w:bCs/>
          <w:sz w:val="24"/>
          <w:szCs w:val="24"/>
        </w:rPr>
        <w:t>TIEKĖJŲ KVALIFIKACIJOS REIKALAVIMAI IR REIKALAUJAMI KOKYBĖS BEI APLINKOS APSAUGOS VADYBOS SISTEMŲ STANDARTAI</w:t>
      </w:r>
    </w:p>
    <w:p w14:paraId="34AACF1F" w14:textId="77777777" w:rsidR="00710D3C" w:rsidRDefault="00710D3C" w:rsidP="00881C93">
      <w:pPr>
        <w:jc w:val="center"/>
        <w:rPr>
          <w:rFonts w:ascii="Times New Roman" w:hAnsi="Times New Roman" w:cs="Times New Roman"/>
          <w:b/>
          <w:bCs/>
          <w:sz w:val="24"/>
          <w:szCs w:val="24"/>
        </w:rPr>
      </w:pPr>
    </w:p>
    <w:p w14:paraId="0736A379" w14:textId="77777777" w:rsidR="00710D3C" w:rsidRPr="00710D3C" w:rsidRDefault="00710D3C" w:rsidP="00D11771">
      <w:pPr>
        <w:numPr>
          <w:ilvl w:val="0"/>
          <w:numId w:val="1"/>
        </w:numPr>
        <w:tabs>
          <w:tab w:val="left" w:pos="851"/>
        </w:tabs>
        <w:spacing w:after="0" w:line="240" w:lineRule="auto"/>
        <w:ind w:hanging="720"/>
        <w:contextualSpacing/>
        <w:jc w:val="both"/>
        <w:rPr>
          <w:rFonts w:ascii="Times New Roman" w:eastAsia="Arial" w:hAnsi="Times New Roman" w:cs="Times New Roman"/>
          <w:sz w:val="24"/>
          <w:szCs w:val="24"/>
        </w:rPr>
      </w:pPr>
      <w:r w:rsidRPr="00710D3C">
        <w:rPr>
          <w:rFonts w:ascii="Times New Roman" w:eastAsia="Arial" w:hAnsi="Times New Roman" w:cs="Times New Roman"/>
          <w:sz w:val="24"/>
          <w:szCs w:val="24"/>
        </w:rPr>
        <w:t>Nustatomi šie reikalavimai tiekėjo kvalifikacijai:</w:t>
      </w:r>
    </w:p>
    <w:p w14:paraId="780C3A34" w14:textId="77777777" w:rsidR="00710D3C" w:rsidRPr="00710D3C" w:rsidRDefault="00710D3C" w:rsidP="00710D3C">
      <w:pPr>
        <w:spacing w:after="0" w:line="240" w:lineRule="auto"/>
        <w:ind w:left="1287"/>
        <w:contextualSpacing/>
        <w:jc w:val="both"/>
        <w:rPr>
          <w:rFonts w:ascii="Times New Roman" w:eastAsia="Arial" w:hAnsi="Times New Roman" w:cs="Times New Roman"/>
          <w:sz w:val="24"/>
          <w:szCs w:val="24"/>
        </w:rPr>
      </w:pPr>
    </w:p>
    <w:tbl>
      <w:tblPr>
        <w:tblStyle w:val="TableGrid2"/>
        <w:tblW w:w="9781" w:type="dxa"/>
        <w:tblInd w:w="-147" w:type="dxa"/>
        <w:tblLook w:val="04A0" w:firstRow="1" w:lastRow="0" w:firstColumn="1" w:lastColumn="0" w:noHBand="0" w:noVBand="1"/>
      </w:tblPr>
      <w:tblGrid>
        <w:gridCol w:w="709"/>
        <w:gridCol w:w="4111"/>
        <w:gridCol w:w="4961"/>
      </w:tblGrid>
      <w:tr w:rsidR="00710D3C" w:rsidRPr="00710D3C" w14:paraId="4E1B70FE" w14:textId="77777777" w:rsidTr="00F950DC">
        <w:tc>
          <w:tcPr>
            <w:tcW w:w="709" w:type="dxa"/>
            <w:tcBorders>
              <w:top w:val="single" w:sz="4" w:space="0" w:color="auto"/>
              <w:left w:val="single" w:sz="4" w:space="0" w:color="auto"/>
              <w:bottom w:val="single" w:sz="4" w:space="0" w:color="auto"/>
              <w:right w:val="single" w:sz="4" w:space="0" w:color="auto"/>
            </w:tcBorders>
            <w:vAlign w:val="center"/>
            <w:hideMark/>
          </w:tcPr>
          <w:p w14:paraId="562A17F8" w14:textId="77777777" w:rsidR="00710D3C" w:rsidRPr="00710D3C" w:rsidRDefault="00710D3C" w:rsidP="00710D3C">
            <w:pPr>
              <w:tabs>
                <w:tab w:val="left" w:pos="993"/>
              </w:tabs>
              <w:spacing w:line="300" w:lineRule="auto"/>
              <w:jc w:val="both"/>
              <w:rPr>
                <w:rFonts w:ascii="Times New Roman" w:eastAsia="Times New Roman" w:hAnsi="Times New Roman" w:cs="Times New Roman"/>
                <w:b/>
                <w:sz w:val="24"/>
                <w:szCs w:val="24"/>
              </w:rPr>
            </w:pPr>
            <w:r w:rsidRPr="00710D3C">
              <w:rPr>
                <w:rFonts w:ascii="Times New Roman" w:eastAsia="Times New Roman" w:hAnsi="Times New Roman" w:cs="Times New Roman"/>
                <w:b/>
                <w:sz w:val="24"/>
                <w:szCs w:val="24"/>
              </w:rPr>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7E67C15" w14:textId="77777777" w:rsidR="00710D3C" w:rsidRPr="00710D3C" w:rsidRDefault="00710D3C" w:rsidP="00710D3C">
            <w:pPr>
              <w:tabs>
                <w:tab w:val="left" w:pos="993"/>
              </w:tabs>
              <w:spacing w:line="300" w:lineRule="auto"/>
              <w:jc w:val="both"/>
              <w:rPr>
                <w:rFonts w:ascii="Times New Roman" w:eastAsia="Times New Roman" w:hAnsi="Times New Roman" w:cs="Times New Roman"/>
                <w:b/>
                <w:sz w:val="24"/>
                <w:szCs w:val="24"/>
              </w:rPr>
            </w:pPr>
            <w:r w:rsidRPr="00710D3C">
              <w:rPr>
                <w:rFonts w:ascii="Times New Roman" w:eastAsia="Times New Roman" w:hAnsi="Times New Roman" w:cs="Times New Roman"/>
                <w:b/>
                <w:sz w:val="24"/>
                <w:szCs w:val="24"/>
              </w:rPr>
              <w:t>Kvalifikacijos reikalavimai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032F630" w14:textId="77777777" w:rsidR="00710D3C" w:rsidRPr="00710D3C" w:rsidRDefault="00710D3C" w:rsidP="00F950DC">
            <w:pPr>
              <w:tabs>
                <w:tab w:val="left" w:pos="993"/>
              </w:tabs>
              <w:spacing w:line="300" w:lineRule="auto"/>
              <w:ind w:firstLine="32"/>
              <w:jc w:val="center"/>
              <w:rPr>
                <w:rFonts w:ascii="Times New Roman" w:eastAsia="Times New Roman" w:hAnsi="Times New Roman" w:cs="Times New Roman"/>
                <w:b/>
                <w:sz w:val="24"/>
                <w:szCs w:val="24"/>
              </w:rPr>
            </w:pPr>
            <w:r w:rsidRPr="00710D3C">
              <w:rPr>
                <w:rFonts w:ascii="Times New Roman" w:eastAsia="Times New Roman" w:hAnsi="Times New Roman" w:cs="Times New Roman"/>
                <w:b/>
                <w:sz w:val="24"/>
                <w:szCs w:val="24"/>
              </w:rPr>
              <w:t>Atitikimą kvalifikacijos reikalavimams pagrindžiantys dokumentai</w:t>
            </w:r>
          </w:p>
        </w:tc>
      </w:tr>
      <w:tr w:rsidR="002E6D6D" w:rsidRPr="00710D3C" w14:paraId="04737B1A" w14:textId="77777777" w:rsidTr="002B7F88">
        <w:tc>
          <w:tcPr>
            <w:tcW w:w="709" w:type="dxa"/>
            <w:tcBorders>
              <w:top w:val="single" w:sz="4" w:space="0" w:color="auto"/>
              <w:left w:val="single" w:sz="4" w:space="0" w:color="auto"/>
              <w:bottom w:val="single" w:sz="4" w:space="0" w:color="auto"/>
              <w:right w:val="single" w:sz="4" w:space="0" w:color="auto"/>
            </w:tcBorders>
            <w:hideMark/>
          </w:tcPr>
          <w:p w14:paraId="0DCAAD26" w14:textId="77777777" w:rsidR="002E6D6D" w:rsidRPr="00710D3C" w:rsidRDefault="002E6D6D" w:rsidP="002E6D6D">
            <w:pPr>
              <w:tabs>
                <w:tab w:val="left" w:pos="993"/>
              </w:tabs>
              <w:spacing w:line="300" w:lineRule="auto"/>
              <w:jc w:val="center"/>
              <w:rPr>
                <w:rFonts w:ascii="Times New Roman" w:eastAsia="Times New Roman" w:hAnsi="Times New Roman" w:cs="Times New Roman"/>
                <w:sz w:val="24"/>
                <w:szCs w:val="24"/>
              </w:rPr>
            </w:pPr>
            <w:r w:rsidRPr="00710D3C">
              <w:rPr>
                <w:rFonts w:ascii="Times New Roman" w:eastAsia="Times New Roman" w:hAnsi="Times New Roman" w:cs="Times New Roman"/>
                <w:sz w:val="24"/>
                <w:szCs w:val="24"/>
              </w:rPr>
              <w:t>1.</w:t>
            </w:r>
          </w:p>
        </w:tc>
        <w:tc>
          <w:tcPr>
            <w:tcW w:w="4111" w:type="dxa"/>
            <w:hideMark/>
          </w:tcPr>
          <w:p w14:paraId="33613B5C" w14:textId="6F3E96DA" w:rsidR="002E6D6D" w:rsidRPr="002E6D6D" w:rsidRDefault="002E6D6D" w:rsidP="002E6D6D">
            <w:pPr>
              <w:tabs>
                <w:tab w:val="left" w:pos="993"/>
              </w:tabs>
              <w:spacing w:line="300" w:lineRule="auto"/>
              <w:jc w:val="both"/>
              <w:rPr>
                <w:rFonts w:ascii="Times New Roman" w:eastAsia="Times New Roman" w:hAnsi="Times New Roman" w:cs="Times New Roman"/>
                <w:sz w:val="24"/>
                <w:szCs w:val="24"/>
                <w:highlight w:val="yellow"/>
              </w:rPr>
            </w:pPr>
            <w:r w:rsidRPr="002E6D6D">
              <w:rPr>
                <w:rFonts w:ascii="Times New Roman" w:hAnsi="Times New Roman"/>
                <w:sz w:val="24"/>
                <w:szCs w:val="24"/>
              </w:rPr>
              <w:t xml:space="preserve">Tiekėjas turi teisę verstis ta veikla, kuri reikalinga pirkimo sutarčiai įvykdyti. </w:t>
            </w:r>
          </w:p>
        </w:tc>
        <w:tc>
          <w:tcPr>
            <w:tcW w:w="4961" w:type="dxa"/>
            <w:tcBorders>
              <w:top w:val="single" w:sz="4" w:space="0" w:color="000000"/>
              <w:left w:val="single" w:sz="4" w:space="0" w:color="000000"/>
              <w:bottom w:val="single" w:sz="4" w:space="0" w:color="000000"/>
              <w:right w:val="single" w:sz="4" w:space="0" w:color="000000"/>
            </w:tcBorders>
          </w:tcPr>
          <w:p w14:paraId="388CA4AA" w14:textId="77777777" w:rsidR="002E6D6D" w:rsidRPr="002E6D6D" w:rsidRDefault="002E6D6D" w:rsidP="002E6D6D">
            <w:pPr>
              <w:pStyle w:val="Default"/>
              <w:jc w:val="both"/>
            </w:pPr>
            <w:r w:rsidRPr="002E6D6D">
              <w:t xml:space="preserve">Tiekėjo (juridinio asmens) Lietuvos Respublikos juridinių asmenų registro išplėstinio išrašo kopija ar įstatų atitinkamos dalies kopija; tiekėjo (fizinio asmens) teisę verstis akmens anglies prekybos veikla patvirtinančių dokumentų (pavyzdžiui, verslo liudijimo) ar kitų dokumentų, kuriuose būtų nurodyta tiekėjo vykdoma veikla, kopijos; </w:t>
            </w:r>
          </w:p>
          <w:p w14:paraId="0695CDC0" w14:textId="77777777" w:rsidR="002E6D6D" w:rsidRPr="002E6D6D" w:rsidRDefault="002E6D6D" w:rsidP="002E6D6D">
            <w:pPr>
              <w:jc w:val="both"/>
              <w:rPr>
                <w:rFonts w:ascii="Times New Roman" w:hAnsi="Times New Roman"/>
                <w:sz w:val="24"/>
                <w:szCs w:val="24"/>
              </w:rPr>
            </w:pPr>
            <w:r w:rsidRPr="002E6D6D">
              <w:rPr>
                <w:rFonts w:ascii="Times New Roman" w:hAnsi="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w:t>
            </w:r>
          </w:p>
          <w:p w14:paraId="0B2779AC" w14:textId="6B27C0FA" w:rsidR="002E6D6D" w:rsidRPr="002E6D6D" w:rsidRDefault="003D7607" w:rsidP="002E6D6D">
            <w:pPr>
              <w:tabs>
                <w:tab w:val="left" w:pos="993"/>
              </w:tabs>
              <w:spacing w:line="300" w:lineRule="auto"/>
              <w:ind w:firstLine="32"/>
              <w:jc w:val="both"/>
              <w:rPr>
                <w:rFonts w:ascii="Times New Roman" w:eastAsia="Times New Roman" w:hAnsi="Times New Roman" w:cs="Times New Roman"/>
                <w:i/>
                <w:sz w:val="24"/>
                <w:szCs w:val="24"/>
              </w:rPr>
            </w:pPr>
            <w:r w:rsidRPr="00710D3C">
              <w:rPr>
                <w:rFonts w:ascii="Times New Roman" w:eastAsia="Times New Roman" w:hAnsi="Times New Roman" w:cs="Times New Roman"/>
                <w:i/>
                <w:sz w:val="24"/>
                <w:szCs w:val="24"/>
              </w:rPr>
              <w:t>(Pateikiama skaitmeninė dokumento kopija.)</w:t>
            </w:r>
          </w:p>
        </w:tc>
      </w:tr>
      <w:tr w:rsidR="002E6D6D" w:rsidRPr="00710D3C" w14:paraId="7123F348" w14:textId="77777777" w:rsidTr="002B7F88">
        <w:tc>
          <w:tcPr>
            <w:tcW w:w="709" w:type="dxa"/>
            <w:tcBorders>
              <w:top w:val="single" w:sz="4" w:space="0" w:color="auto"/>
              <w:left w:val="single" w:sz="4" w:space="0" w:color="auto"/>
              <w:bottom w:val="single" w:sz="4" w:space="0" w:color="auto"/>
              <w:right w:val="single" w:sz="4" w:space="0" w:color="auto"/>
            </w:tcBorders>
          </w:tcPr>
          <w:p w14:paraId="479BCCC8" w14:textId="01A6498B" w:rsidR="002E6D6D" w:rsidRPr="00710D3C" w:rsidRDefault="002E6D6D" w:rsidP="002E6D6D">
            <w:pPr>
              <w:tabs>
                <w:tab w:val="left" w:pos="993"/>
              </w:tabs>
              <w:spacing w:line="30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tcPr>
          <w:p w14:paraId="3F0BFDC8" w14:textId="58C5A4B9" w:rsidR="002E6D6D" w:rsidRPr="002E6D6D" w:rsidRDefault="002E6D6D" w:rsidP="002E6D6D">
            <w:pPr>
              <w:tabs>
                <w:tab w:val="left" w:pos="993"/>
              </w:tabs>
              <w:spacing w:line="300" w:lineRule="auto"/>
              <w:jc w:val="both"/>
              <w:rPr>
                <w:rFonts w:ascii="Times New Roman" w:eastAsia="Times New Roman" w:hAnsi="Times New Roman" w:cs="Times New Roman"/>
                <w:sz w:val="24"/>
                <w:szCs w:val="24"/>
              </w:rPr>
            </w:pPr>
            <w:r w:rsidRPr="002E6D6D">
              <w:rPr>
                <w:rFonts w:ascii="Times New Roman" w:hAnsi="Times New Roman"/>
                <w:iCs/>
                <w:sz w:val="24"/>
                <w:szCs w:val="24"/>
              </w:rPr>
              <w:t>Tiekėjas turi technines galimybes ir kitas priemones, užtikrinančias, kad jo teikiamų energijos išteklių kokybė atitinka įsigyjančios organizacijos reikalavimus.</w:t>
            </w:r>
          </w:p>
        </w:tc>
        <w:tc>
          <w:tcPr>
            <w:tcW w:w="4961" w:type="dxa"/>
            <w:tcBorders>
              <w:top w:val="single" w:sz="4" w:space="0" w:color="000000"/>
              <w:left w:val="single" w:sz="4" w:space="0" w:color="000000"/>
              <w:bottom w:val="single" w:sz="4" w:space="0" w:color="000000"/>
              <w:right w:val="single" w:sz="4" w:space="0" w:color="000000"/>
            </w:tcBorders>
          </w:tcPr>
          <w:p w14:paraId="314D33A3" w14:textId="77777777" w:rsidR="002E6D6D" w:rsidRPr="002E6D6D" w:rsidRDefault="002E6D6D" w:rsidP="002E6D6D">
            <w:pPr>
              <w:contextualSpacing/>
              <w:jc w:val="both"/>
              <w:rPr>
                <w:rFonts w:ascii="Times New Roman" w:hAnsi="Times New Roman"/>
                <w:iCs/>
                <w:sz w:val="24"/>
                <w:szCs w:val="24"/>
              </w:rPr>
            </w:pPr>
            <w:r w:rsidRPr="002E6D6D">
              <w:rPr>
                <w:rFonts w:ascii="Times New Roman" w:hAnsi="Times New Roman"/>
                <w:iCs/>
                <w:sz w:val="24"/>
                <w:szCs w:val="24"/>
              </w:rPr>
              <w:t>Pateikiama Prekių kokybę įrodantys dokumentai.</w:t>
            </w:r>
          </w:p>
          <w:p w14:paraId="4A13B56D" w14:textId="210C9533" w:rsidR="002E6D6D" w:rsidRPr="002E6D6D" w:rsidRDefault="003D7607" w:rsidP="002E6D6D">
            <w:pPr>
              <w:tabs>
                <w:tab w:val="left" w:pos="993"/>
              </w:tabs>
              <w:spacing w:line="300" w:lineRule="auto"/>
              <w:jc w:val="both"/>
              <w:rPr>
                <w:rFonts w:ascii="Times New Roman" w:eastAsia="Times New Roman" w:hAnsi="Times New Roman" w:cs="Times New Roman"/>
                <w:b/>
                <w:bCs/>
                <w:sz w:val="24"/>
                <w:szCs w:val="24"/>
              </w:rPr>
            </w:pPr>
            <w:r w:rsidRPr="00710D3C">
              <w:rPr>
                <w:rFonts w:ascii="Times New Roman" w:eastAsia="Times New Roman" w:hAnsi="Times New Roman" w:cs="Times New Roman"/>
                <w:i/>
                <w:sz w:val="24"/>
                <w:szCs w:val="24"/>
              </w:rPr>
              <w:t>(Pateikiama skaitmeninė dokumento kopija.)</w:t>
            </w:r>
            <w:r w:rsidR="002E6D6D" w:rsidRPr="002E6D6D">
              <w:rPr>
                <w:rFonts w:ascii="Times New Roman" w:hAnsi="Times New Roman"/>
                <w:iCs/>
                <w:sz w:val="24"/>
                <w:szCs w:val="24"/>
              </w:rPr>
              <w:t xml:space="preserve">          </w:t>
            </w:r>
            <w:r w:rsidR="002E6D6D" w:rsidRPr="002E6D6D">
              <w:rPr>
                <w:rFonts w:ascii="Times New Roman" w:hAnsi="Times New Roman"/>
                <w:bCs/>
                <w:iCs/>
                <w:sz w:val="24"/>
                <w:szCs w:val="24"/>
                <w:u w:val="single"/>
                <w:lang w:val="en-US"/>
              </w:rPr>
              <w:t xml:space="preserve"> </w:t>
            </w:r>
          </w:p>
        </w:tc>
      </w:tr>
    </w:tbl>
    <w:p w14:paraId="5D465016" w14:textId="77777777" w:rsidR="00710D3C" w:rsidRPr="00710D3C" w:rsidRDefault="00710D3C" w:rsidP="00710D3C">
      <w:pPr>
        <w:spacing w:after="0" w:line="240" w:lineRule="auto"/>
        <w:jc w:val="both"/>
        <w:rPr>
          <w:rFonts w:ascii="Times New Roman" w:eastAsia="Arial" w:hAnsi="Times New Roman" w:cs="Times New Roman"/>
          <w:kern w:val="0"/>
          <w:sz w:val="24"/>
          <w:szCs w:val="24"/>
          <w:lang w:eastAsia="lt-LT"/>
          <w14:ligatures w14:val="none"/>
        </w:rPr>
      </w:pPr>
    </w:p>
    <w:p w14:paraId="6D7B4C4F" w14:textId="4BB8A986" w:rsidR="00710D3C" w:rsidRPr="00710D3C" w:rsidRDefault="00710D3C" w:rsidP="00F950DC">
      <w:pPr>
        <w:spacing w:after="0" w:line="360" w:lineRule="auto"/>
        <w:ind w:firstLine="567"/>
        <w:jc w:val="both"/>
        <w:rPr>
          <w:rFonts w:ascii="Times New Roman" w:eastAsia="Arial" w:hAnsi="Times New Roman" w:cs="Times New Roman"/>
          <w:kern w:val="0"/>
          <w:sz w:val="24"/>
          <w:szCs w:val="24"/>
          <w:lang w:eastAsia="lt-LT"/>
          <w14:ligatures w14:val="none"/>
        </w:rPr>
      </w:pPr>
      <w:r w:rsidRPr="00710D3C">
        <w:rPr>
          <w:rFonts w:ascii="Times New Roman" w:eastAsia="Arial" w:hAnsi="Times New Roman" w:cs="Times New Roman"/>
          <w:kern w:val="0"/>
          <w:sz w:val="24"/>
          <w:szCs w:val="24"/>
          <w:lang w:eastAsia="lt-LT"/>
          <w14:ligatures w14:val="none"/>
        </w:rPr>
        <w:t>2.</w:t>
      </w:r>
      <w:r w:rsidR="00F950DC">
        <w:rPr>
          <w:rFonts w:ascii="Times New Roman" w:eastAsia="Arial" w:hAnsi="Times New Roman" w:cs="Times New Roman"/>
          <w:kern w:val="0"/>
          <w:sz w:val="24"/>
          <w:szCs w:val="24"/>
          <w:lang w:eastAsia="lt-LT"/>
          <w14:ligatures w14:val="none"/>
        </w:rPr>
        <w:t xml:space="preserve"> </w:t>
      </w:r>
      <w:r w:rsidRPr="00710D3C">
        <w:rPr>
          <w:rFonts w:ascii="Times New Roman" w:eastAsia="Calibri" w:hAnsi="Times New Roman" w:cs="Times New Roman"/>
          <w:kern w:val="0"/>
          <w:sz w:val="24"/>
          <w:szCs w:val="24"/>
          <w:lang w:eastAsia="lt-LT"/>
          <w14:ligatures w14:val="none"/>
        </w:rPr>
        <w:t xml:space="preserve">Jeigu tiekėjo kvalifikacija dėl teisės verstis atitinkama veikla nebuvo tikrinama arba tikrinama ne visa apimtimi, tiekėjas perkančiajam subjektui įsipareigoja, kad pirkimo sutartį vykdys tik tokią teisę turintys asmenys. </w:t>
      </w:r>
    </w:p>
    <w:p w14:paraId="2E2B5741" w14:textId="77777777" w:rsidR="00710D3C" w:rsidRPr="00710D3C" w:rsidRDefault="00710D3C" w:rsidP="00F950DC">
      <w:pPr>
        <w:spacing w:after="0" w:line="360" w:lineRule="auto"/>
        <w:ind w:firstLine="567"/>
        <w:jc w:val="both"/>
        <w:rPr>
          <w:rFonts w:ascii="Times New Roman" w:eastAsia="Arial" w:hAnsi="Times New Roman" w:cs="Times New Roman"/>
          <w:kern w:val="0"/>
          <w:sz w:val="24"/>
          <w:szCs w:val="24"/>
          <w:lang w:eastAsia="lt-LT"/>
          <w14:ligatures w14:val="none"/>
        </w:rPr>
      </w:pPr>
      <w:r w:rsidRPr="00710D3C">
        <w:rPr>
          <w:rFonts w:ascii="Times New Roman" w:eastAsia="Arial" w:hAnsi="Times New Roman" w:cs="Times New Roman"/>
          <w:kern w:val="0"/>
          <w:sz w:val="24"/>
          <w:szCs w:val="24"/>
          <w:lang w:eastAsia="lt-LT"/>
          <w14:ligatures w14:val="none"/>
        </w:rPr>
        <w:t>3. Perkantysis subjektas nereikalauja, kad tiekėjai laikytųsi kokybės vadybos sistemos ir (arba) aplinkos apsaugos vadybos sistemos standartų.</w:t>
      </w:r>
    </w:p>
    <w:p w14:paraId="6F9CDC75" w14:textId="77777777" w:rsidR="00710D3C" w:rsidRPr="00710D3C" w:rsidRDefault="00710D3C" w:rsidP="00F950DC">
      <w:pPr>
        <w:spacing w:line="360" w:lineRule="auto"/>
        <w:ind w:firstLine="567"/>
        <w:jc w:val="center"/>
        <w:rPr>
          <w:rFonts w:ascii="Times New Roman" w:hAnsi="Times New Roman" w:cs="Times New Roman"/>
          <w:b/>
          <w:bCs/>
          <w:sz w:val="24"/>
          <w:szCs w:val="24"/>
        </w:rPr>
      </w:pPr>
    </w:p>
    <w:sectPr w:rsidR="00710D3C" w:rsidRPr="00710D3C" w:rsidSect="00881C93">
      <w:pgSz w:w="11906" w:h="16838"/>
      <w:pgMar w:top="709"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79390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C93"/>
    <w:rsid w:val="000A7167"/>
    <w:rsid w:val="002E6D6D"/>
    <w:rsid w:val="003D7607"/>
    <w:rsid w:val="00466007"/>
    <w:rsid w:val="00710D3C"/>
    <w:rsid w:val="00881C93"/>
    <w:rsid w:val="00A116F4"/>
    <w:rsid w:val="00D02D97"/>
    <w:rsid w:val="00D11771"/>
    <w:rsid w:val="00E26DD9"/>
    <w:rsid w:val="00F95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CE2F2"/>
  <w15:chartTrackingRefBased/>
  <w15:docId w15:val="{B5CDDE3A-31E1-475E-8367-476F624D5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81C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81C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81C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81C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81C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81C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1C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1C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1C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1C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81C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81C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81C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81C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81C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1C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1C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1C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1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1C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81C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81C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1C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1C93"/>
    <w:rPr>
      <w:i/>
      <w:iCs/>
      <w:color w:val="404040" w:themeColor="text1" w:themeTint="BF"/>
    </w:rPr>
  </w:style>
  <w:style w:type="paragraph" w:styleId="Sraopastraipa">
    <w:name w:val="List Paragraph"/>
    <w:basedOn w:val="prastasis"/>
    <w:uiPriority w:val="34"/>
    <w:qFormat/>
    <w:rsid w:val="00881C93"/>
    <w:pPr>
      <w:ind w:left="720"/>
      <w:contextualSpacing/>
    </w:pPr>
  </w:style>
  <w:style w:type="character" w:styleId="Rykuspabraukimas">
    <w:name w:val="Intense Emphasis"/>
    <w:basedOn w:val="Numatytasispastraiposriftas"/>
    <w:uiPriority w:val="21"/>
    <w:qFormat/>
    <w:rsid w:val="00881C93"/>
    <w:rPr>
      <w:i/>
      <w:iCs/>
      <w:color w:val="2F5496" w:themeColor="accent1" w:themeShade="BF"/>
    </w:rPr>
  </w:style>
  <w:style w:type="paragraph" w:styleId="Iskirtacitata">
    <w:name w:val="Intense Quote"/>
    <w:basedOn w:val="prastasis"/>
    <w:next w:val="prastasis"/>
    <w:link w:val="IskirtacitataDiagrama"/>
    <w:uiPriority w:val="30"/>
    <w:qFormat/>
    <w:rsid w:val="00881C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81C93"/>
    <w:rPr>
      <w:i/>
      <w:iCs/>
      <w:color w:val="2F5496" w:themeColor="accent1" w:themeShade="BF"/>
    </w:rPr>
  </w:style>
  <w:style w:type="character" w:styleId="Rykinuoroda">
    <w:name w:val="Intense Reference"/>
    <w:basedOn w:val="Numatytasispastraiposriftas"/>
    <w:uiPriority w:val="32"/>
    <w:qFormat/>
    <w:rsid w:val="00881C93"/>
    <w:rPr>
      <w:b/>
      <w:bCs/>
      <w:smallCaps/>
      <w:color w:val="2F5496" w:themeColor="accent1" w:themeShade="BF"/>
      <w:spacing w:val="5"/>
    </w:rPr>
  </w:style>
  <w:style w:type="table" w:customStyle="1" w:styleId="TableGrid2">
    <w:name w:val="Table Grid2"/>
    <w:basedOn w:val="prastojilentel"/>
    <w:uiPriority w:val="59"/>
    <w:rsid w:val="00710D3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6D6D"/>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1126</Words>
  <Characters>643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3</cp:revision>
  <cp:lastPrinted>2026-06-10T13:17:00Z</cp:lastPrinted>
  <dcterms:created xsi:type="dcterms:W3CDTF">2026-06-10T13:14:00Z</dcterms:created>
  <dcterms:modified xsi:type="dcterms:W3CDTF">2026-06-10T13:18:00Z</dcterms:modified>
</cp:coreProperties>
</file>